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61C8" w14:textId="77777777" w:rsidR="00144391" w:rsidRPr="00144391" w:rsidRDefault="00144391" w:rsidP="00144391">
      <w:pPr>
        <w:shd w:val="clear" w:color="auto" w:fill="FFFFFF"/>
        <w:spacing w:after="168" w:line="240" w:lineRule="auto"/>
        <w:outlineLvl w:val="0"/>
        <w:rPr>
          <w:rFonts w:ascii="Merriweather" w:eastAsia="Times New Roman" w:hAnsi="Merriweather" w:cs="Times New Roman"/>
          <w:color w:val="3B4040"/>
          <w:kern w:val="36"/>
          <w:sz w:val="48"/>
          <w:szCs w:val="48"/>
          <w:lang w:eastAsia="de-DE"/>
          <w14:ligatures w14:val="none"/>
        </w:rPr>
      </w:pPr>
      <w:r w:rsidRPr="00144391">
        <w:rPr>
          <w:rFonts w:ascii="Merriweather" w:eastAsia="Times New Roman" w:hAnsi="Merriweather" w:cs="Times New Roman"/>
          <w:color w:val="3B4040"/>
          <w:kern w:val="36"/>
          <w:sz w:val="48"/>
          <w:szCs w:val="48"/>
          <w:lang w:eastAsia="de-DE"/>
          <w14:ligatures w14:val="none"/>
        </w:rPr>
        <w:t>Datenschutzerklärung</w:t>
      </w:r>
    </w:p>
    <w:p w14:paraId="62A6309D"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bookmarkStart w:id="0" w:name="STRATP_com_cm4all_wdn_Separatingline_295"/>
      <w:bookmarkEnd w:id="0"/>
      <w:r w:rsidRPr="00144391">
        <w:rPr>
          <w:rFonts w:ascii="Arial" w:eastAsia="Times New Roman" w:hAnsi="Arial" w:cs="Arial"/>
          <w:color w:val="000000"/>
          <w:kern w:val="0"/>
          <w:sz w:val="21"/>
          <w:szCs w:val="21"/>
          <w:lang w:eastAsia="de-DE"/>
          <w14:ligatures w14:val="none"/>
        </w:rPr>
        <w:t>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Social Media Profile auf. (nachfolgend gemeinsam bezeichnet als „Onlineangebot“). Im Hinblick auf die verwendeten Begrifflichkeiten, wie z.B. „Verarbeitung“ oder „Verantwortlicher“ verweisen wir auf die Definitionen im Art. 4 der Datenschutzgrundverordnung (DSGVO).</w:t>
      </w:r>
    </w:p>
    <w:p w14:paraId="1CA3D3A6"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Verantwortlicher:</w:t>
      </w:r>
    </w:p>
    <w:p w14:paraId="20F8C558" w14:textId="1903BC7D" w:rsidR="00144391" w:rsidRPr="00144391" w:rsidRDefault="00144391" w:rsidP="00144391">
      <w:pPr>
        <w:shd w:val="clear" w:color="auto" w:fill="FFFFFF"/>
        <w:spacing w:after="0" w:line="240" w:lineRule="auto"/>
        <w:rPr>
          <w:rFonts w:ascii="Arial" w:eastAsia="Times New Roman" w:hAnsi="Arial" w:cs="Arial"/>
          <w:color w:val="000000"/>
          <w:kern w:val="0"/>
          <w:sz w:val="21"/>
          <w:szCs w:val="21"/>
          <w:lang w:eastAsia="de-DE"/>
          <w14:ligatures w14:val="none"/>
        </w:rPr>
      </w:pPr>
      <w:r>
        <w:rPr>
          <w:rFonts w:ascii="Arial" w:eastAsia="Times New Roman" w:hAnsi="Arial" w:cs="Arial"/>
          <w:color w:val="000000"/>
          <w:kern w:val="0"/>
          <w:sz w:val="21"/>
          <w:szCs w:val="21"/>
          <w:lang w:eastAsia="de-DE"/>
          <w14:ligatures w14:val="none"/>
        </w:rPr>
        <w:t>gemeinsam</w:t>
      </w:r>
      <w:r w:rsidRPr="00144391">
        <w:rPr>
          <w:rFonts w:ascii="Arial" w:eastAsia="Times New Roman" w:hAnsi="Arial" w:cs="Arial"/>
          <w:color w:val="000000"/>
          <w:kern w:val="0"/>
          <w:sz w:val="21"/>
          <w:szCs w:val="21"/>
          <w:lang w:eastAsia="de-DE"/>
          <w14:ligatures w14:val="none"/>
        </w:rPr>
        <w:t xml:space="preserve"> e. V.</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Vertreten durch:</w:t>
      </w:r>
      <w:r w:rsidRPr="00144391">
        <w:rPr>
          <w:rFonts w:ascii="Arial" w:eastAsia="Times New Roman" w:hAnsi="Arial" w:cs="Arial"/>
          <w:color w:val="000000"/>
          <w:kern w:val="0"/>
          <w:sz w:val="21"/>
          <w:szCs w:val="21"/>
          <w:lang w:eastAsia="de-DE"/>
          <w14:ligatures w14:val="none"/>
        </w:rPr>
        <w:br/>
        <w:t>Petra Nicklas</w:t>
      </w:r>
    </w:p>
    <w:p w14:paraId="02B783E2" w14:textId="77777777" w:rsidR="00144391" w:rsidRPr="00144391" w:rsidRDefault="00144391" w:rsidP="00144391">
      <w:pPr>
        <w:shd w:val="clear" w:color="auto" w:fill="FFFFFF"/>
        <w:spacing w:after="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Gemeinsam e.V.</w:t>
      </w:r>
    </w:p>
    <w:p w14:paraId="554B3072" w14:textId="77777777" w:rsidR="00144391" w:rsidRPr="00144391" w:rsidRDefault="00144391" w:rsidP="00144391">
      <w:pPr>
        <w:shd w:val="clear" w:color="auto" w:fill="FFFFFF"/>
        <w:spacing w:after="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Brächterstrasse 39</w:t>
      </w:r>
    </w:p>
    <w:p w14:paraId="408E59DC" w14:textId="77777777" w:rsidR="00144391" w:rsidRPr="00144391" w:rsidRDefault="00144391" w:rsidP="00144391">
      <w:pPr>
        <w:shd w:val="clear" w:color="auto" w:fill="FFFFFF"/>
        <w:spacing w:after="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71732 Tamm</w:t>
      </w:r>
    </w:p>
    <w:p w14:paraId="47826D1F" w14:textId="301A329A" w:rsidR="00144391" w:rsidRDefault="00144391" w:rsidP="00144391">
      <w:pPr>
        <w:shd w:val="clear" w:color="auto" w:fill="FFFFFF"/>
        <w:spacing w:after="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Tel. 07141-603683</w:t>
      </w:r>
    </w:p>
    <w:p w14:paraId="53FB4E43" w14:textId="1F2F4086"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Kontakt:</w:t>
      </w:r>
      <w:r w:rsidRPr="00144391">
        <w:rPr>
          <w:rFonts w:ascii="Arial" w:eastAsia="Times New Roman" w:hAnsi="Arial" w:cs="Arial"/>
          <w:color w:val="000000"/>
          <w:kern w:val="0"/>
          <w:sz w:val="21"/>
          <w:szCs w:val="21"/>
          <w:lang w:eastAsia="de-DE"/>
          <w14:ligatures w14:val="none"/>
        </w:rPr>
        <w:br/>
        <w:t>Telefon: 07141-60 36 83</w:t>
      </w:r>
      <w:r w:rsidRPr="00144391">
        <w:rPr>
          <w:rFonts w:ascii="Arial" w:eastAsia="Times New Roman" w:hAnsi="Arial" w:cs="Arial"/>
          <w:color w:val="000000"/>
          <w:kern w:val="0"/>
          <w:sz w:val="21"/>
          <w:szCs w:val="21"/>
          <w:lang w:eastAsia="de-DE"/>
          <w14:ligatures w14:val="none"/>
        </w:rPr>
        <w:br/>
        <w:t>E-Mail: Petra.nicklas@gemeinsam-ev.de</w:t>
      </w:r>
      <w:r w:rsidRPr="00144391">
        <w:rPr>
          <w:rFonts w:ascii="Arial" w:eastAsia="Times New Roman" w:hAnsi="Arial" w:cs="Arial"/>
          <w:color w:val="000000"/>
          <w:kern w:val="0"/>
          <w:sz w:val="21"/>
          <w:szCs w:val="21"/>
          <w:lang w:eastAsia="de-DE"/>
          <w14:ligatures w14:val="none"/>
        </w:rPr>
        <w:br/>
        <w:t>Link zum Impressum: </w:t>
      </w:r>
      <w:r w:rsidR="00922794">
        <w:t>www.gemeinsam-ev.de/impressum</w:t>
      </w:r>
      <w:r w:rsidR="00922794" w:rsidRPr="00144391">
        <w:rPr>
          <w:rFonts w:ascii="Arial" w:eastAsia="Times New Roman" w:hAnsi="Arial" w:cs="Arial"/>
          <w:color w:val="000000"/>
          <w:kern w:val="0"/>
          <w:sz w:val="21"/>
          <w:szCs w:val="21"/>
          <w:lang w:eastAsia="de-DE"/>
          <w14:ligatures w14:val="none"/>
        </w:rPr>
        <w:t xml:space="preserve"> </w:t>
      </w:r>
    </w:p>
    <w:p w14:paraId="6AF63AB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Arten der verarbeiteten Daten:</w:t>
      </w:r>
    </w:p>
    <w:p w14:paraId="0336E77B"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 Bestandsdaten (z.B., Namen, Adressen).</w:t>
      </w:r>
      <w:r w:rsidRPr="00144391">
        <w:rPr>
          <w:rFonts w:ascii="Arial" w:eastAsia="Times New Roman" w:hAnsi="Arial" w:cs="Arial"/>
          <w:color w:val="000000"/>
          <w:kern w:val="0"/>
          <w:sz w:val="21"/>
          <w:szCs w:val="21"/>
          <w:lang w:eastAsia="de-DE"/>
          <w14:ligatures w14:val="none"/>
        </w:rPr>
        <w:br/>
        <w:t>- Kontaktdaten (z.B., E-Mail, Telefonnummern).</w:t>
      </w:r>
      <w:r w:rsidRPr="00144391">
        <w:rPr>
          <w:rFonts w:ascii="Arial" w:eastAsia="Times New Roman" w:hAnsi="Arial" w:cs="Arial"/>
          <w:color w:val="000000"/>
          <w:kern w:val="0"/>
          <w:sz w:val="21"/>
          <w:szCs w:val="21"/>
          <w:lang w:eastAsia="de-DE"/>
          <w14:ligatures w14:val="none"/>
        </w:rPr>
        <w:br/>
        <w:t>- Inhaltsdaten (z.B., Texteingaben, Fotografien, Videos).</w:t>
      </w:r>
      <w:r w:rsidRPr="00144391">
        <w:rPr>
          <w:rFonts w:ascii="Arial" w:eastAsia="Times New Roman" w:hAnsi="Arial" w:cs="Arial"/>
          <w:color w:val="000000"/>
          <w:kern w:val="0"/>
          <w:sz w:val="21"/>
          <w:szCs w:val="21"/>
          <w:lang w:eastAsia="de-DE"/>
          <w14:ligatures w14:val="none"/>
        </w:rPr>
        <w:br/>
        <w:t>- Nutzungsdaten (z.B., besuchte Webseiten, Interesse an Inhalten, Zugriffszeiten).</w:t>
      </w:r>
      <w:r w:rsidRPr="00144391">
        <w:rPr>
          <w:rFonts w:ascii="Arial" w:eastAsia="Times New Roman" w:hAnsi="Arial" w:cs="Arial"/>
          <w:color w:val="000000"/>
          <w:kern w:val="0"/>
          <w:sz w:val="21"/>
          <w:szCs w:val="21"/>
          <w:lang w:eastAsia="de-DE"/>
          <w14:ligatures w14:val="none"/>
        </w:rPr>
        <w:br/>
        <w:t>- Meta-/Kommunikationsdaten (z.B., Geräte-Informationen, IP-Adressen).</w:t>
      </w:r>
    </w:p>
    <w:p w14:paraId="6C5B164C"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Kategorien betroffener Personen</w:t>
      </w:r>
    </w:p>
    <w:p w14:paraId="7D735FCA"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Besucher und Nutzer des Onlineangebotes (Nachfolgend bezeichnen wir die betroffenen Personen zusammenfassend auch als „Nutzer“).</w:t>
      </w:r>
    </w:p>
    <w:p w14:paraId="4E2EB4CE"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Zweck der Verarbeitung</w:t>
      </w:r>
    </w:p>
    <w:p w14:paraId="70DB1661"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 Zurverfügungstellung des Onlineangebotes, seiner Funktionen und Inhalte.</w:t>
      </w:r>
      <w:r w:rsidRPr="00144391">
        <w:rPr>
          <w:rFonts w:ascii="Arial" w:eastAsia="Times New Roman" w:hAnsi="Arial" w:cs="Arial"/>
          <w:color w:val="000000"/>
          <w:kern w:val="0"/>
          <w:sz w:val="21"/>
          <w:szCs w:val="21"/>
          <w:lang w:eastAsia="de-DE"/>
          <w14:ligatures w14:val="none"/>
        </w:rPr>
        <w:br/>
        <w:t>- Beantwortung von Kontaktanfragen und Kommunikation mit Nutzern.</w:t>
      </w:r>
      <w:r w:rsidRPr="00144391">
        <w:rPr>
          <w:rFonts w:ascii="Arial" w:eastAsia="Times New Roman" w:hAnsi="Arial" w:cs="Arial"/>
          <w:color w:val="000000"/>
          <w:kern w:val="0"/>
          <w:sz w:val="21"/>
          <w:szCs w:val="21"/>
          <w:lang w:eastAsia="de-DE"/>
          <w14:ligatures w14:val="none"/>
        </w:rPr>
        <w:br/>
        <w:t>- Sicherheitsmaßnahmen.</w:t>
      </w:r>
      <w:r w:rsidRPr="00144391">
        <w:rPr>
          <w:rFonts w:ascii="Arial" w:eastAsia="Times New Roman" w:hAnsi="Arial" w:cs="Arial"/>
          <w:color w:val="000000"/>
          <w:kern w:val="0"/>
          <w:sz w:val="21"/>
          <w:szCs w:val="21"/>
          <w:lang w:eastAsia="de-DE"/>
          <w14:ligatures w14:val="none"/>
        </w:rPr>
        <w:br/>
        <w:t>- Reichweitenmessung/Marketing</w:t>
      </w:r>
    </w:p>
    <w:p w14:paraId="1FF6756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Verwendete Begrifflichkeiten</w:t>
      </w:r>
    </w:p>
    <w:p w14:paraId="4D020B0A"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lastRenderedPageBreak/>
        <w:t>„Verarbeitung“ ist jeder mit oder ohne Hilfe automatisierter Verfahren ausgeführten Vorgang oder jede solche Vorgangsreihe im Zusammenhang mit personenbezogenen Daten. Der Begriff reicht weit und umfasst praktisch jeden Umgang mit Daten.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Als „Verantwortlicher“ wird die natürliche oder juristische Person, Behörde, Einrichtung oder andere Stelle, die allein oder gemeinsam mit anderen über die Zwecke und Mittel der Verarbeitung von personenbezogenen Daten entscheidet, bezeichnet.</w:t>
      </w:r>
    </w:p>
    <w:p w14:paraId="626E61B0"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Maßgebliche Rechtsgrundlagen</w:t>
      </w:r>
    </w:p>
    <w:p w14:paraId="3FA67BB9"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Nach Maßgabe des Art. 13 DSGVO teilen wir Ihnen die Rechtsgrundlagen unserer Datenverarbeitungen mit. Sofern die Rechtsgrundlage in der Datenschutzerklärung nicht genannt wird, gilt Folgendes: Die Rechtsgrundlage für die Einholung von Einwilligungen ist Art. 6 Abs. 1 lit. a und Art. 7 DSGVO, die Rechtsgrundlage für die Verarbeitung zur Erfüllung unserer Leistungen und Durchführung vertraglicher Maßnahmen sowie Beantwortung von Anfragen ist Art. 6 Abs. 1 lit. b DSGVO, die Rechtsgrundlage für die Verarbeitung zur Erfüllung unserer rechtlichen Verpflichtungen ist Art. 6 Abs. 1 lit. c DSGVO, und die Rechtsgrundlage für die Verarbeitung zur Wahrung unserer berechtigten Interessen ist Art. 6 Abs. 1 lit. f DSGVO. Für den Fall, dass lebenswichtige Interessen der betroffenen Person oder einer anderen natürlichen Person eine Verarbeitung personenbezogener Daten erforderlich machen, dient Art. 6 Abs. 1 lit. d DSGVO als Rechtsgrundlage.</w:t>
      </w:r>
    </w:p>
    <w:p w14:paraId="70E5396D"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Zusammenarbeit mit Auftragsverarbeitern und Dritten</w:t>
      </w:r>
    </w:p>
    <w:p w14:paraId="24D906E8"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Sofern wir im Rahmen unserer Verarbeitung Daten gegenüber anderen Personen und Unternehmen (Auftragsverarbeitern oder Dritten) offenbaren, sie an diese übermitteln oder ihnen sonst Zugriff auf die Daten gewähren, erfolgt dies nur auf Grundlage einer gesetzlichen Erlaubnis (z.B. wenn eine Übermittlung der Daten an Dritte, wie an Zahlungsdienstleister, gem. Art. 6 Abs. 1 lit. b DSGVO zur Vertragserfüllung erforderlich ist), Sie eingewilligt haben, eine rechtliche Verpflichtung dies vorsieht oder auf Grundlage unserer berechtigten Interessen (z.B. beim Einsatz von Beauftragten, Webhostern, etc.).</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Sofern wir Dritte mit der Verarbeitung von Daten auf Grundlage eines sog. „Auftragsverarbeitungsvertrages“ beauftragen, geschieht dies auf Grundlage des Art. 28 DSGVO.</w:t>
      </w:r>
    </w:p>
    <w:p w14:paraId="34EAB2F2"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Übermittlungen in Drittländer</w:t>
      </w:r>
    </w:p>
    <w:p w14:paraId="2ADFBE6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Shield“) oder Beachtung offiziell anerkannter spezieller vertraglicher Verpflichtungen (so genannte „Standardvertragsklauseln“).</w:t>
      </w:r>
    </w:p>
    <w:p w14:paraId="6497B8F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Rechte der betroffenen Personen</w:t>
      </w:r>
    </w:p>
    <w:p w14:paraId="2B9F2C14"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Sie haben das Recht, eine Bestätigung darüber zu verlangen, ob betreffende Daten verarbeitet werden und auf Auskunft über diese Daten sowie auf weitere Informationen und Kopie der Daten entsprechend Art. 15 DSGVO.</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Sie haben entsprechend. Art. 16 DSGVO das Recht, die Vervollständigung der Sie betreffenden Daten oder die Berichtigung der Sie betreffenden unrichtigen Daten zu verlangen.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 xml:space="preserve">Sie haben nach Maßgabe des Art. 17 DSGVO das Recht zu verlangen, dass betreffende Daten </w:t>
      </w:r>
      <w:r w:rsidRPr="00144391">
        <w:rPr>
          <w:rFonts w:ascii="Arial" w:eastAsia="Times New Roman" w:hAnsi="Arial" w:cs="Arial"/>
          <w:color w:val="000000"/>
          <w:kern w:val="0"/>
          <w:sz w:val="21"/>
          <w:szCs w:val="21"/>
          <w:lang w:eastAsia="de-DE"/>
          <w14:ligatures w14:val="none"/>
        </w:rPr>
        <w:lastRenderedPageBreak/>
        <w:t>unverzüglich gelöscht werden, bzw. alternativ nach Maßgabe des Art. 18 DSGVO eine Einschränkung der Verarbeitung der Daten zu verlangen.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Sie haben das Recht zu verlangen, dass die Sie betreffenden Daten, die Sie uns bereitgestellt haben nach Maßgabe des Art. 20 DSGVO zu erhalten und deren Übermittlung an andere Verantwortliche zu fordern.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Sie haben ferner gem. Art. 77 DSGVO das Recht, eine Beschwerde bei der zuständigen Aufsichtsbehörde einzureichen.</w:t>
      </w:r>
    </w:p>
    <w:p w14:paraId="146AC107"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Widerrufsrecht</w:t>
      </w:r>
    </w:p>
    <w:p w14:paraId="5E7BE12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Sie haben das Recht, erteilte Einwilligungen gem. Art. 7 Abs. 3 DSGVO mit Wirkung für die Zukunft zu widerrufen</w:t>
      </w:r>
    </w:p>
    <w:p w14:paraId="5178F360"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Widerspruchsrecht</w:t>
      </w:r>
    </w:p>
    <w:p w14:paraId="281D86CA"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Sie können der künftigen Verarbeitung der Sie betreffenden Daten nach Maßgabe des Art. 21 DSGVO jederzeit widersprechen. Der Widerspruch kann insbesondere gegen die Verarbeitung für Zwecke der Direktwerbung erfolgen.</w:t>
      </w:r>
    </w:p>
    <w:p w14:paraId="0FC8AFDA"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Cookies und Widerspruchsrecht bei Direktwerbung</w:t>
      </w:r>
    </w:p>
    <w:p w14:paraId="210F0814"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Wir können temporäre und permanente Cookies einsetzen und klären hierüber im Rahmen unserer Datenschutzerklärung auf.</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Ein genereller Widerspruch gegen den Einsatz der zu Zwecken des Onlinemarketing eingesetzten Cookies kann bei einer Vielzahl der Dienste, vor allem im Fall des Trackings, über die US-amerikanische Seite </w:t>
      </w:r>
      <w:hyperlink r:id="rId6" w:tgtFrame="_blank" w:history="1">
        <w:r w:rsidRPr="00144391">
          <w:rPr>
            <w:rFonts w:ascii="Arial" w:eastAsia="Times New Roman" w:hAnsi="Arial" w:cs="Arial"/>
            <w:color w:val="4B4B4D"/>
            <w:kern w:val="0"/>
            <w:sz w:val="21"/>
            <w:szCs w:val="21"/>
            <w:u w:val="single"/>
            <w:lang w:eastAsia="de-DE"/>
            <w14:ligatures w14:val="none"/>
          </w:rPr>
          <w:t>http://www.aboutads.info/choices/</w:t>
        </w:r>
      </w:hyperlink>
      <w:r w:rsidRPr="00144391">
        <w:rPr>
          <w:rFonts w:ascii="Arial" w:eastAsia="Times New Roman" w:hAnsi="Arial" w:cs="Arial"/>
          <w:color w:val="000000"/>
          <w:kern w:val="0"/>
          <w:sz w:val="21"/>
          <w:szCs w:val="21"/>
          <w:lang w:eastAsia="de-DE"/>
          <w14:ligatures w14:val="none"/>
        </w:rPr>
        <w:t> oder die EU-Seite </w:t>
      </w:r>
      <w:hyperlink r:id="rId7" w:tgtFrame="_blank" w:history="1">
        <w:r w:rsidRPr="00144391">
          <w:rPr>
            <w:rFonts w:ascii="Arial" w:eastAsia="Times New Roman" w:hAnsi="Arial" w:cs="Arial"/>
            <w:color w:val="4B4B4D"/>
            <w:kern w:val="0"/>
            <w:sz w:val="21"/>
            <w:szCs w:val="21"/>
            <w:u w:val="single"/>
            <w:lang w:eastAsia="de-DE"/>
            <w14:ligatures w14:val="none"/>
          </w:rPr>
          <w:t>http://www.youronlinechoices.com/</w:t>
        </w:r>
      </w:hyperlink>
      <w:r w:rsidRPr="00144391">
        <w:rPr>
          <w:rFonts w:ascii="Arial" w:eastAsia="Times New Roman" w:hAnsi="Arial" w:cs="Arial"/>
          <w:color w:val="000000"/>
          <w:kern w:val="0"/>
          <w:sz w:val="21"/>
          <w:szCs w:val="21"/>
          <w:lang w:eastAsia="de-DE"/>
          <w14:ligatures w14:val="none"/>
        </w:rPr>
        <w:t> erklärt werden. Des Weiteren kann die Speicherung von Cookies mittels deren Abschaltung in den Einstellungen des Browsers erreicht werden. Bitte beachten Sie, dass dann gegebenenfalls nicht alle Funktionen dieses Onlineangebotes genutzt werden können.</w:t>
      </w:r>
    </w:p>
    <w:p w14:paraId="58B59E7D"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Löschung von Daten</w:t>
      </w:r>
    </w:p>
    <w:p w14:paraId="4A8DF63B"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 xml:space="preserve">Die von uns verarbeiteten Daten werden nach Maßgabe der Art. 17 und 18 DSGVO gelöscht oder in ihrer Verarbeitung eingeschränkt. Sofern nicht im Rahmen dieser Datenschutzerklärung </w:t>
      </w:r>
      <w:r w:rsidRPr="00144391">
        <w:rPr>
          <w:rFonts w:ascii="Arial" w:eastAsia="Times New Roman" w:hAnsi="Arial" w:cs="Arial"/>
          <w:color w:val="000000"/>
          <w:kern w:val="0"/>
          <w:sz w:val="21"/>
          <w:szCs w:val="21"/>
          <w:lang w:eastAsia="de-DE"/>
          <w14:ligatures w14:val="none"/>
        </w:rPr>
        <w:lastRenderedPageBreak/>
        <w:t>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Nach gesetzlichen Vorgaben in Deutschland erfolgt die Aufbewahrung insbesondere für 6 Jahre gemäß § 257 Abs. 1 HGB (Handelsbücher, Inventare, Eröffnungsbilanzen, Jahresabschlüsse, Handelsbriefe, Buchungsbelege, etc.) sowie für 10 Jahre gemäß § 147 Abs. 1 AO (Bücher, Aufzeichnungen, Lageberichte, Buchungsbelege, Handels- und Geschäftsbriefe, Für Besteuerung relevante Unterlagen, etc.).</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Mini-One-Stop-Shop (MOSS) in Anspruch genommen wird.</w:t>
      </w:r>
    </w:p>
    <w:p w14:paraId="432C0096"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Hosting</w:t>
      </w:r>
    </w:p>
    <w:p w14:paraId="0A1F5B74"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dieses Onlineangebotes einsetzen.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Hierbei verarbeiten wir, bzw. unser Hostinganbieter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6 Abs. 1 lit. f DSGVO i.V.m. Art. 28 DSGVO (Abschluss Auftragsverarbeitungsvertrag).</w:t>
      </w:r>
    </w:p>
    <w:p w14:paraId="70042643"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Erhebung von Zugriffsdaten und Logfiles</w:t>
      </w:r>
    </w:p>
    <w:p w14:paraId="6A3CD039"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Wir, bzw. unser Hostinganbieter, erhebt auf Grundlage unserer berechtigten Interessen im Sinne des Art. 6 Abs. 1 lit.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Referrer URL (die zuvor besuchte Seite), IP-Adresse und der anfragende Provider.</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Logfile-Informationen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14:paraId="3A0D0C86"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b/>
          <w:bCs/>
          <w:color w:val="000000"/>
          <w:kern w:val="0"/>
          <w:sz w:val="21"/>
          <w:szCs w:val="21"/>
          <w:lang w:eastAsia="de-DE"/>
          <w14:ligatures w14:val="none"/>
        </w:rPr>
        <w:t>Kontaktaufnahme</w:t>
      </w:r>
    </w:p>
    <w:p w14:paraId="21A64726" w14:textId="77777777" w:rsidR="00144391" w:rsidRPr="00144391" w:rsidRDefault="00144391" w:rsidP="00144391">
      <w:pPr>
        <w:shd w:val="clear" w:color="auto" w:fill="FFFFFF"/>
        <w:spacing w:after="240" w:line="240" w:lineRule="auto"/>
        <w:rPr>
          <w:rFonts w:ascii="Arial" w:eastAsia="Times New Roman" w:hAnsi="Arial" w:cs="Arial"/>
          <w:color w:val="000000"/>
          <w:kern w:val="0"/>
          <w:sz w:val="21"/>
          <w:szCs w:val="21"/>
          <w:lang w:eastAsia="de-DE"/>
          <w14:ligatures w14:val="none"/>
        </w:rPr>
      </w:pPr>
      <w:r w:rsidRPr="00144391">
        <w:rPr>
          <w:rFonts w:ascii="Arial" w:eastAsia="Times New Roman" w:hAnsi="Arial" w:cs="Arial"/>
          <w:color w:val="000000"/>
          <w:kern w:val="0"/>
          <w:sz w:val="21"/>
          <w:szCs w:val="21"/>
          <w:lang w:eastAsia="de-DE"/>
          <w14:ligatures w14:val="none"/>
        </w:rPr>
        <w:t>Bei der Kontaktaufnahme mit uns (z.B. per Kontaktformular, E-Mail, Telefon oder via sozialer Medien) werden die Angaben des Nutzers zur Bearbeitung der Kontaktanfrage und deren Abwicklung gem. Art. 6 Abs. 1 lit. b) DSGVO verarbeitet. Die Angaben der Nutzer können in einem Customer-Relationship-Management System ("CRM System") oder vergleichbarer Anfragenorganisation gespeichert werden.</w:t>
      </w:r>
      <w:r w:rsidRPr="00144391">
        <w:rPr>
          <w:rFonts w:ascii="Arial" w:eastAsia="Times New Roman" w:hAnsi="Arial" w:cs="Arial"/>
          <w:color w:val="000000"/>
          <w:kern w:val="0"/>
          <w:sz w:val="21"/>
          <w:szCs w:val="21"/>
          <w:lang w:eastAsia="de-DE"/>
          <w14:ligatures w14:val="none"/>
        </w:rPr>
        <w:br/>
      </w:r>
      <w:r w:rsidRPr="00144391">
        <w:rPr>
          <w:rFonts w:ascii="Arial" w:eastAsia="Times New Roman" w:hAnsi="Arial" w:cs="Arial"/>
          <w:color w:val="000000"/>
          <w:kern w:val="0"/>
          <w:sz w:val="21"/>
          <w:szCs w:val="21"/>
          <w:lang w:eastAsia="de-DE"/>
          <w14:ligatures w14:val="none"/>
        </w:rPr>
        <w:br/>
        <w:t>Wir löschen die Anfragen, sofern diese nicht mehr erforderlich sind. Wir überprüfen die Erforderlichkeit alle zwei Jahre; Ferner gelten die gesetzlichen Archivierungspflichten.</w:t>
      </w:r>
    </w:p>
    <w:p w14:paraId="506295CC" w14:textId="77777777" w:rsidR="004B10D3" w:rsidRDefault="004B10D3"/>
    <w:sectPr w:rsidR="004B10D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5601" w14:textId="77777777" w:rsidR="00922794" w:rsidRDefault="00922794" w:rsidP="00922794">
      <w:pPr>
        <w:spacing w:after="0" w:line="240" w:lineRule="auto"/>
      </w:pPr>
      <w:r>
        <w:separator/>
      </w:r>
    </w:p>
  </w:endnote>
  <w:endnote w:type="continuationSeparator" w:id="0">
    <w:p w14:paraId="74FB3D78" w14:textId="77777777" w:rsidR="00922794" w:rsidRDefault="00922794" w:rsidP="0092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A760" w14:textId="77777777" w:rsidR="00922794" w:rsidRDefault="00922794" w:rsidP="00922794">
      <w:pPr>
        <w:spacing w:after="0" w:line="240" w:lineRule="auto"/>
      </w:pPr>
      <w:r>
        <w:separator/>
      </w:r>
    </w:p>
  </w:footnote>
  <w:footnote w:type="continuationSeparator" w:id="0">
    <w:p w14:paraId="799D2041" w14:textId="77777777" w:rsidR="00922794" w:rsidRDefault="00922794" w:rsidP="00922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91"/>
    <w:rsid w:val="00144391"/>
    <w:rsid w:val="004B10D3"/>
    <w:rsid w:val="00922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4593D"/>
  <w15:chartTrackingRefBased/>
  <w15:docId w15:val="{74C1B7A5-7D17-4D91-8D75-85E909ED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44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4391"/>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1443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44391"/>
    <w:rPr>
      <w:b/>
      <w:bCs/>
    </w:rPr>
  </w:style>
  <w:style w:type="character" w:styleId="Hyperlink">
    <w:name w:val="Hyperlink"/>
    <w:basedOn w:val="Absatz-Standardschriftart"/>
    <w:uiPriority w:val="99"/>
    <w:semiHidden/>
    <w:unhideWhenUsed/>
    <w:rsid w:val="00144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768">
      <w:bodyDiv w:val="1"/>
      <w:marLeft w:val="0"/>
      <w:marRight w:val="0"/>
      <w:marTop w:val="0"/>
      <w:marBottom w:val="0"/>
      <w:divBdr>
        <w:top w:val="none" w:sz="0" w:space="0" w:color="auto"/>
        <w:left w:val="none" w:sz="0" w:space="0" w:color="auto"/>
        <w:bottom w:val="none" w:sz="0" w:space="0" w:color="auto"/>
        <w:right w:val="none" w:sz="0" w:space="0" w:color="auto"/>
      </w:divBdr>
    </w:div>
    <w:div w:id="7770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ronlinechoi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outads.info/choi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11457</Characters>
  <Application>Microsoft Office Word</Application>
  <DocSecurity>4</DocSecurity>
  <Lines>95</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Prof. Dr. Wamsler</dc:creator>
  <cp:keywords/>
  <dc:description/>
  <cp:lastModifiedBy>Kreischer, Melina M. (000)</cp:lastModifiedBy>
  <cp:revision>2</cp:revision>
  <dcterms:created xsi:type="dcterms:W3CDTF">2023-09-17T11:09:00Z</dcterms:created>
  <dcterms:modified xsi:type="dcterms:W3CDTF">2023-09-17T11:09:00Z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2023-09-17T11:08:40Z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f5e0645e-85ee-4152-8762-6e9fdeca10a3</vt:lpwstr>
  </property>
  <property fmtid="{D5CDD505-2E9C-101B-9397-08002B2CF9AE}" pid="8" name="MSIP_Label_924dbb1d-991d-4bbd-aad5-33bac1d8ffaf_ContentBits">
    <vt:lpwstr>0</vt:lpwstr>
  </property>
</Properties>
</file>